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7F3CC9" w:rsidP="001147AC">
          <w:pPr>
            <w:jc w:val="right"/>
            <w:rPr>
              <w:rtl/>
            </w:rPr>
          </w:pPr>
          <w:r>
            <w:rPr>
              <w:rFonts w:hint="cs"/>
              <w:rtl/>
            </w:rPr>
            <w:t>16-</w:t>
          </w:r>
          <w:r>
            <w:rPr>
              <w:rFonts w:hint="cs"/>
            </w:rPr>
            <w:t>MA50D1-2-1544</w:t>
          </w:r>
        </w:p>
      </w:sdtContent>
    </w:sdt>
    <w:p w:rsidR="007F3CC9" w:rsidRPr="00236251" w:rsidRDefault="007F3CC9" w:rsidP="007F3CC9">
      <w:pPr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236251">
        <w:rPr>
          <w:rFonts w:cs="David" w:hint="cs"/>
          <w:b/>
          <w:bCs/>
          <w:sz w:val="28"/>
          <w:szCs w:val="28"/>
          <w:rtl/>
        </w:rPr>
        <w:t xml:space="preserve">מכרז פומבי מס' </w:t>
      </w:r>
      <w:r>
        <w:rPr>
          <w:rFonts w:cs="David" w:hint="cs"/>
          <w:b/>
          <w:bCs/>
          <w:sz w:val="28"/>
          <w:szCs w:val="28"/>
          <w:rtl/>
        </w:rPr>
        <w:t>5</w:t>
      </w:r>
      <w:r w:rsidRPr="00236251">
        <w:rPr>
          <w:rFonts w:cs="David" w:hint="cs"/>
          <w:b/>
          <w:bCs/>
          <w:sz w:val="28"/>
          <w:szCs w:val="28"/>
          <w:rtl/>
        </w:rPr>
        <w:t>/16</w:t>
      </w:r>
    </w:p>
    <w:p w:rsidR="007F3CC9" w:rsidRPr="00236251" w:rsidRDefault="007F3CC9" w:rsidP="007F3CC9">
      <w:pPr>
        <w:spacing w:before="240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לרכישת מוצרי מזון לעובדי</w:t>
      </w:r>
      <w:r w:rsidRPr="00236251">
        <w:rPr>
          <w:rFonts w:cs="David" w:hint="cs"/>
          <w:b/>
          <w:bCs/>
          <w:sz w:val="28"/>
          <w:szCs w:val="28"/>
          <w:u w:val="single"/>
          <w:rtl/>
        </w:rPr>
        <w:t xml:space="preserve"> רשות המסים בישראל -</w:t>
      </w:r>
    </w:p>
    <w:p w:rsidR="007F3CC9" w:rsidRPr="00236251" w:rsidRDefault="007F3CC9" w:rsidP="007F3CC9">
      <w:pPr>
        <w:spacing w:before="24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236251">
        <w:rPr>
          <w:rFonts w:cs="David" w:hint="cs"/>
          <w:b/>
          <w:bCs/>
          <w:sz w:val="28"/>
          <w:szCs w:val="28"/>
          <w:u w:val="single"/>
          <w:rtl/>
        </w:rPr>
        <w:t>הודעה על דחיית המועד האחרון להגשת הצעות למכרז.</w:t>
      </w:r>
    </w:p>
    <w:p w:rsidR="007F3CC9" w:rsidRPr="00FA2406" w:rsidRDefault="007F3CC9" w:rsidP="007F3CC9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</w:p>
    <w:p w:rsidR="007F3CC9" w:rsidRPr="00236251" w:rsidRDefault="007F3CC9" w:rsidP="007F3CC9">
      <w:pPr>
        <w:spacing w:before="24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וועדת המכרזים ב</w:t>
      </w:r>
      <w:r w:rsidRPr="00236251">
        <w:rPr>
          <w:rFonts w:cs="David" w:hint="cs"/>
          <w:sz w:val="24"/>
          <w:szCs w:val="24"/>
          <w:rtl/>
        </w:rPr>
        <w:t xml:space="preserve">רשות המסים בישראל מודיעה בזאת על דחיית </w:t>
      </w:r>
      <w:r>
        <w:rPr>
          <w:rFonts w:cs="David" w:hint="cs"/>
          <w:sz w:val="24"/>
          <w:szCs w:val="24"/>
          <w:rtl/>
        </w:rPr>
        <w:t>ה</w:t>
      </w:r>
      <w:r w:rsidRPr="00236251">
        <w:rPr>
          <w:rFonts w:cs="David" w:hint="cs"/>
          <w:sz w:val="24"/>
          <w:szCs w:val="24"/>
          <w:rtl/>
        </w:rPr>
        <w:t xml:space="preserve">מועד </w:t>
      </w:r>
      <w:r>
        <w:rPr>
          <w:rFonts w:cs="David" w:hint="cs"/>
          <w:sz w:val="24"/>
          <w:szCs w:val="24"/>
          <w:rtl/>
        </w:rPr>
        <w:t xml:space="preserve">האחרון </w:t>
      </w:r>
      <w:r w:rsidRPr="00236251">
        <w:rPr>
          <w:rFonts w:cs="David" w:hint="cs"/>
          <w:sz w:val="24"/>
          <w:szCs w:val="24"/>
          <w:rtl/>
        </w:rPr>
        <w:t xml:space="preserve">להגשת הצעות למכרז שבנדון. </w:t>
      </w:r>
    </w:p>
    <w:p w:rsidR="007F3CC9" w:rsidRDefault="007F3CC9" w:rsidP="007F3CC9">
      <w:pPr>
        <w:pStyle w:val="aa"/>
        <w:spacing w:after="60" w:line="360" w:lineRule="auto"/>
        <w:jc w:val="both"/>
        <w:rPr>
          <w:rtl/>
        </w:rPr>
      </w:pPr>
    </w:p>
    <w:p w:rsidR="007F3CC9" w:rsidRDefault="007F3CC9" w:rsidP="007F3CC9">
      <w:pPr>
        <w:pStyle w:val="aa"/>
        <w:numPr>
          <w:ilvl w:val="0"/>
          <w:numId w:val="1"/>
        </w:numPr>
        <w:spacing w:after="60" w:line="360" w:lineRule="auto"/>
        <w:jc w:val="both"/>
      </w:pPr>
      <w:r w:rsidRPr="00296B53">
        <w:rPr>
          <w:rFonts w:hint="cs"/>
          <w:rtl/>
        </w:rPr>
        <w:t>המועד האחרון ל</w:t>
      </w:r>
      <w:r w:rsidRPr="00296B53">
        <w:rPr>
          <w:rFonts w:hint="cs"/>
          <w:b/>
          <w:bCs/>
          <w:rtl/>
        </w:rPr>
        <w:t>הגשת הצעות לתיבת המכרזים</w:t>
      </w:r>
      <w:r w:rsidRPr="00296B53">
        <w:rPr>
          <w:rFonts w:hint="cs"/>
          <w:rtl/>
        </w:rPr>
        <w:t xml:space="preserve">, כמצוין </w:t>
      </w:r>
      <w:r>
        <w:rPr>
          <w:rFonts w:hint="cs"/>
          <w:rtl/>
        </w:rPr>
        <w:t xml:space="preserve">בפרק 1, בפרק 2 סעיף 7 ובפרק 3 סעיף 3.5 </w:t>
      </w:r>
      <w:r w:rsidRPr="00296B53">
        <w:rPr>
          <w:rFonts w:hint="cs"/>
          <w:rtl/>
        </w:rPr>
        <w:t xml:space="preserve"> נדחה עד ליום </w:t>
      </w:r>
      <w:r>
        <w:rPr>
          <w:rFonts w:hint="cs"/>
          <w:b/>
          <w:bCs/>
          <w:rtl/>
        </w:rPr>
        <w:t xml:space="preserve">10.8.16 </w:t>
      </w:r>
      <w:r w:rsidRPr="00296B53">
        <w:rPr>
          <w:rFonts w:hint="cs"/>
          <w:rtl/>
        </w:rPr>
        <w:t>בשעה 12:00.</w:t>
      </w:r>
    </w:p>
    <w:p w:rsidR="007F3CC9" w:rsidRPr="00236251" w:rsidRDefault="007F3CC9" w:rsidP="007F3CC9">
      <w:pPr>
        <w:pStyle w:val="aa"/>
        <w:numPr>
          <w:ilvl w:val="0"/>
          <w:numId w:val="1"/>
        </w:numPr>
        <w:spacing w:after="60" w:line="360" w:lineRule="auto"/>
        <w:jc w:val="both"/>
        <w:rPr>
          <w:b/>
          <w:bCs/>
        </w:rPr>
      </w:pPr>
      <w:r w:rsidRPr="00CC58E2">
        <w:rPr>
          <w:rFonts w:hint="cs"/>
          <w:rtl/>
        </w:rPr>
        <w:t xml:space="preserve">כמו כן, נדחה המועד האחרון להגשת </w:t>
      </w:r>
      <w:r>
        <w:rPr>
          <w:rFonts w:hint="cs"/>
          <w:b/>
          <w:bCs/>
          <w:rtl/>
        </w:rPr>
        <w:t xml:space="preserve">שאלות הבהרה למכרז עד לתאריך 31/7/16 בשעה 15:00. </w:t>
      </w:r>
    </w:p>
    <w:p w:rsidR="007F3CC9" w:rsidRPr="00236251" w:rsidRDefault="007F3CC9" w:rsidP="007F3CC9">
      <w:pPr>
        <w:pStyle w:val="aa"/>
        <w:numPr>
          <w:ilvl w:val="0"/>
          <w:numId w:val="1"/>
        </w:numPr>
        <w:spacing w:after="60" w:line="360" w:lineRule="auto"/>
        <w:jc w:val="both"/>
        <w:rPr>
          <w:b/>
          <w:bCs/>
        </w:rPr>
      </w:pPr>
      <w:r>
        <w:rPr>
          <w:rFonts w:hint="cs"/>
          <w:rtl/>
        </w:rPr>
        <w:t xml:space="preserve">על המציעים לעקוב אחר התשובות לשאלות ההבהרה אשר יפורסמו, בין היתר, באתר האינטרנט של רשות המסים. </w:t>
      </w:r>
    </w:p>
    <w:p w:rsidR="007F3CC9" w:rsidRPr="00296B53" w:rsidRDefault="007F3CC9" w:rsidP="007F3CC9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0"/>
          <w:szCs w:val="20"/>
        </w:rPr>
      </w:pPr>
      <w:r w:rsidRPr="00296B53">
        <w:rPr>
          <w:rFonts w:hint="cs"/>
          <w:rtl/>
        </w:rPr>
        <w:t xml:space="preserve">שאר תנאי המכרז ו/או הסכם ההתקשרות ונספחיו </w:t>
      </w:r>
      <w:r w:rsidRPr="00296B53">
        <w:rPr>
          <w:rFonts w:hint="cs"/>
          <w:b/>
          <w:bCs/>
          <w:rtl/>
        </w:rPr>
        <w:t>הינם ללא שינוי.</w:t>
      </w:r>
    </w:p>
    <w:p w:rsidR="007F3CC9" w:rsidRPr="00296B53" w:rsidRDefault="007F3CC9" w:rsidP="007F3CC9">
      <w:pPr>
        <w:pStyle w:val="aa"/>
        <w:numPr>
          <w:ilvl w:val="0"/>
          <w:numId w:val="1"/>
        </w:numPr>
        <w:spacing w:after="60" w:line="360" w:lineRule="auto"/>
        <w:jc w:val="both"/>
        <w:rPr>
          <w:sz w:val="16"/>
          <w:szCs w:val="16"/>
        </w:rPr>
      </w:pPr>
      <w:r w:rsidRPr="00296B53">
        <w:rPr>
          <w:rFonts w:hint="cs"/>
          <w:rtl/>
        </w:rPr>
        <w:t xml:space="preserve">התיקונים מהווים </w:t>
      </w:r>
      <w:r w:rsidRPr="00296B53">
        <w:rPr>
          <w:rFonts w:hint="cs"/>
          <w:b/>
          <w:bCs/>
          <w:rtl/>
        </w:rPr>
        <w:t>חלק בלתי נפרד</w:t>
      </w:r>
      <w:r w:rsidRPr="00296B53">
        <w:rPr>
          <w:rFonts w:hint="cs"/>
          <w:rtl/>
        </w:rPr>
        <w:t xml:space="preserve"> ממסמכי המכרז והסכם ההתקשרות על נספחיו בהתאמה. מובהר בזאת כי נוסח מסמכי המכרז לאחר ביצוע התיקונים האמורים הוא הנוסח המחייב. </w:t>
      </w:r>
    </w:p>
    <w:p w:rsidR="007F3CC9" w:rsidRPr="00296B53" w:rsidRDefault="007F3CC9" w:rsidP="007F3CC9">
      <w:pPr>
        <w:pStyle w:val="HNormal"/>
        <w:numPr>
          <w:ilvl w:val="0"/>
          <w:numId w:val="1"/>
        </w:numPr>
        <w:tabs>
          <w:tab w:val="left" w:pos="425"/>
        </w:tabs>
        <w:spacing w:after="60" w:line="360" w:lineRule="auto"/>
        <w:rPr>
          <w:rFonts w:ascii="Book Antiqua" w:hAnsi="Book Antiqua" w:cs="David"/>
          <w:sz w:val="24"/>
          <w:rtl/>
        </w:rPr>
      </w:pPr>
      <w:r w:rsidRPr="00296B53">
        <w:rPr>
          <w:rFonts w:ascii="Book Antiqua" w:hAnsi="Book Antiqua" w:cs="David" w:hint="cs"/>
          <w:sz w:val="24"/>
          <w:rtl/>
        </w:rPr>
        <w:t xml:space="preserve">מציע אשר הגיש את הצעתו למכרז זה לתיבת המכרזים עד למועד </w:t>
      </w:r>
      <w:r>
        <w:rPr>
          <w:rFonts w:ascii="Book Antiqua" w:hAnsi="Book Antiqua" w:cs="David" w:hint="cs"/>
          <w:sz w:val="24"/>
          <w:rtl/>
        </w:rPr>
        <w:t>21.7.2016</w:t>
      </w:r>
      <w:r w:rsidRPr="00296B53">
        <w:rPr>
          <w:rFonts w:ascii="Book Antiqua" w:hAnsi="Book Antiqua" w:cs="David" w:hint="cs"/>
          <w:sz w:val="24"/>
          <w:rtl/>
        </w:rPr>
        <w:t>, רשאי להגיש הצעה חדשה עד למועד הנדחה כאמור לעיל, תוך ציון בכתב כי עם הגשת הצעתו החדשה, הצעתו הקודמת מבוטלת. ועדת המכרזים</w:t>
      </w:r>
      <w:r>
        <w:rPr>
          <w:rFonts w:ascii="Book Antiqua" w:hAnsi="Book Antiqua" w:cs="David" w:hint="cs"/>
          <w:sz w:val="24"/>
          <w:rtl/>
        </w:rPr>
        <w:t xml:space="preserve"> תתחשב אך ורק בהצעה החדשה שתוגש.</w:t>
      </w:r>
    </w:p>
    <w:p w:rsidR="007F3CC9" w:rsidRPr="00236251" w:rsidRDefault="007F3CC9" w:rsidP="007F3CC9">
      <w:pPr>
        <w:spacing w:after="60" w:line="360" w:lineRule="auto"/>
        <w:ind w:left="360"/>
        <w:jc w:val="center"/>
        <w:rPr>
          <w:rFonts w:cs="David"/>
          <w:b/>
          <w:bCs/>
          <w:sz w:val="24"/>
          <w:szCs w:val="24"/>
          <w:rtl/>
        </w:rPr>
      </w:pPr>
      <w:r w:rsidRPr="00236251">
        <w:rPr>
          <w:rFonts w:cs="David" w:hint="cs"/>
          <w:b/>
          <w:bCs/>
          <w:sz w:val="24"/>
          <w:szCs w:val="24"/>
          <w:rtl/>
        </w:rPr>
        <w:t>בברכה, דינה אסייג , מנהלת תחום רכש</w:t>
      </w:r>
    </w:p>
    <w:p w:rsidR="007F3CC9" w:rsidRPr="003F7AAA" w:rsidRDefault="007F3CC9" w:rsidP="001147AC">
      <w:pPr>
        <w:jc w:val="right"/>
      </w:pPr>
    </w:p>
    <w:sectPr w:rsidR="007F3CC9" w:rsidRPr="003F7AAA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6068" w:rsidRDefault="000C6068" w:rsidP="006C4259">
      <w:pPr>
        <w:spacing w:after="0" w:line="240" w:lineRule="auto"/>
      </w:pPr>
      <w:r>
        <w:separator/>
      </w:r>
    </w:p>
  </w:endnote>
  <w:endnote w:type="continuationSeparator" w:id="0">
    <w:p w:rsidR="000C6068" w:rsidRDefault="000C6068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0A795F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</w:t>
    </w:r>
    <w:r w:rsidR="000A795F" w:rsidRPr="000A795F">
      <w:rPr>
        <w:rtl/>
      </w:rPr>
      <w:t xml:space="preserve"> </w:t>
    </w:r>
    <w:r w:rsidR="000A795F" w:rsidRPr="000A795F">
      <w:rPr>
        <w:rFonts w:ascii="RosenbergMF" w:hAnsi="RosenbergMF" w:cs="RosenbergMF"/>
        <w:color w:val="0158A8"/>
        <w:sz w:val="24"/>
        <w:szCs w:val="24"/>
        <w:rtl/>
      </w:rPr>
      <w:t>02-6559560</w:t>
    </w:r>
    <w:r w:rsidR="000A795F">
      <w:rPr>
        <w:rFonts w:ascii="RosenbergMF" w:hAnsi="RosenbergMF" w:cs="RosenbergMF" w:hint="cs"/>
        <w:color w:val="0158A8"/>
        <w:sz w:val="24"/>
        <w:szCs w:val="24"/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פקס: 02-</w:t>
    </w:r>
    <w:r w:rsidR="00327AAB" w:rsidRPr="00327AAB">
      <w:rPr>
        <w:rFonts w:ascii="RosenbergMF" w:hAnsi="RosenbergMF" w:cs="RosenbergMF"/>
        <w:color w:val="0158A8"/>
        <w:sz w:val="24"/>
        <w:szCs w:val="24"/>
        <w:rtl/>
      </w:rPr>
      <w:t>6559883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6068" w:rsidRDefault="000C6068" w:rsidP="006C4259">
      <w:pPr>
        <w:spacing w:after="0" w:line="240" w:lineRule="auto"/>
      </w:pPr>
      <w:r>
        <w:separator/>
      </w:r>
    </w:p>
  </w:footnote>
  <w:footnote w:type="continuationSeparator" w:id="0">
    <w:p w:rsidR="000C6068" w:rsidRDefault="000C6068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BC68DF"/>
    <w:multiLevelType w:val="hybridMultilevel"/>
    <w:tmpl w:val="FD4CDBDA"/>
    <w:lvl w:ilvl="0" w:tplc="F5C4EC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A795F"/>
    <w:rsid w:val="000C6068"/>
    <w:rsid w:val="001147AC"/>
    <w:rsid w:val="001D760D"/>
    <w:rsid w:val="00327AAB"/>
    <w:rsid w:val="003D30D9"/>
    <w:rsid w:val="003F7AAA"/>
    <w:rsid w:val="00537A14"/>
    <w:rsid w:val="00592463"/>
    <w:rsid w:val="006C4259"/>
    <w:rsid w:val="006E2CFF"/>
    <w:rsid w:val="006F2334"/>
    <w:rsid w:val="007F3CC9"/>
    <w:rsid w:val="008037A8"/>
    <w:rsid w:val="00837166"/>
    <w:rsid w:val="00B80CF2"/>
    <w:rsid w:val="00CA6409"/>
    <w:rsid w:val="00CB111F"/>
    <w:rsid w:val="00DA6D5A"/>
    <w:rsid w:val="00DD2FF3"/>
    <w:rsid w:val="00EA1800"/>
    <w:rsid w:val="00F971FE"/>
    <w:rsid w:val="00FB40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34"/>
    <w:qFormat/>
    <w:rsid w:val="007F3CC9"/>
    <w:pPr>
      <w:ind w:left="720"/>
      <w:contextualSpacing/>
    </w:pPr>
    <w:rPr>
      <w:rFonts w:ascii="Times New Roman" w:eastAsia="Calibri" w:hAnsi="Times New Roman" w:cs="David"/>
      <w:sz w:val="24"/>
      <w:szCs w:val="24"/>
    </w:rPr>
  </w:style>
  <w:style w:type="paragraph" w:customStyle="1" w:styleId="HNormal">
    <w:name w:val="HNormal"/>
    <w:link w:val="HNormal0"/>
    <w:rsid w:val="007F3CC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7F3CC9"/>
    <w:rPr>
      <w:rFonts w:ascii="Times New Roman" w:eastAsia="Times New Roman" w:hAnsi="Times New Roman" w:cs="Times New Roman"/>
      <w:noProof/>
      <w:sz w:val="20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2C7B5C"/>
    <w:rsid w:val="00512410"/>
    <w:rsid w:val="006D1F0F"/>
    <w:rsid w:val="00A20428"/>
    <w:rsid w:val="00D3137D"/>
    <w:rsid w:val="00E73B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2016-07-17T09:59:35+00:00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2016-07-16T21:00:00+00:00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3672352e-3e69-4cbf-9e01-d1598fbbb1bb</CustomGuid>
    <support xmlns="c41a857b-356f-4aae-bddb-d11239d91bf5">16-MA50D1-2-1544</support>
    <DocDate xmlns="c41a857b-356f-4aae-bddb-d11239d91bf5">2016-07-16T21:00:00+00:00</DocDate>
    <TikId xmlns="c41a857b-356f-4aae-bddb-d11239d91bf5" xsi:nil="true"/>
    <ReceiptMethodDoc xmlns="c41a857b-356f-4aae-bddb-d11239d91bf5">3</ReceiptMethodDoc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9F8F99-964B-4A53-91D3-0A6A75ED94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825</Characters>
  <Application>Microsoft Office Word</Application>
  <DocSecurity>0</DocSecurity>
  <Lines>6</Lines>
  <Paragraphs>1</Paragraphs>
  <ScaleCrop>false</ScaleCrop>
  <Company>Shaam Information Systems</Company>
  <LinksUpToDate>false</LinksUpToDate>
  <CharactersWithSpaces>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516 רכישת מוצרי מזון הודעה על דחיית מועד ההגשה</dc:title>
  <dc:creator>mr52</dc:creator>
  <cp:lastModifiedBy>AdinaAs</cp:lastModifiedBy>
  <cp:revision>2</cp:revision>
  <dcterms:created xsi:type="dcterms:W3CDTF">2016-07-17T08:01:00Z</dcterms:created>
  <dcterms:modified xsi:type="dcterms:W3CDTF">2016-07-17T08:01:00Z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